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BICARA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3,171,015.00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3,171,015.00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3,171,015.00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8920"/>
        <w:gridCol w:w="155"/>
      </w:tblGrid>
      <w:tr>
        <w:trPr/>
        <w:tc>
          <w:tcPr>
            <w:tcW w:w="1130"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BICARA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 HUNTINGTON AVENUE, SUITE 703 BOSTON, MA 02116</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2.</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(f)</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(g)</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(h)</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(j)</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(k)</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4.</w:t>
            </w:r>
          </w:p>
        </w:tc>
        <w:tc>
          <w:tcPr>
            <w:tcW w:w="892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3,171,015 common stock of Bicara Therapeutics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3171015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3171015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Bicara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7.</w:t>
            </w:r>
          </w:p>
        </w:tc>
        <w:tc>
          <w:tcPr>
            <w:tcW w:w="892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8.</w:t>
            </w:r>
          </w:p>
        </w:tc>
        <w:tc>
          <w:tcPr>
            <w:tcW w:w="892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9.</w:t>
            </w:r>
          </w:p>
        </w:tc>
        <w:tc>
          <w:tcPr>
            <w:tcW w:w="892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1752</Words>
  <Characters>9412</Characters>
  <CharactersWithSpaces>11097</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