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123580.xml.htm"/>
      <w:bookmarkStart w:id="1" w:name="kswkform4_17811235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POWELL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Bicara Therapeutics Inc.</w:t>
              </w:r>
            </w:hyperlink>
            <w:r>
              <w:rPr/>
              <w:t xml:space="preserve"> [ </w:t>
            </w:r>
            <w:r>
              <w:rPr>
                <w:rFonts w:ascii="Times;serif" w:hAnsi="Times;serif"/>
                <w:color w:val="0000FF"/>
                <w:sz w:val="24"/>
                <w:shd w:fill="FFFFFF" w:val="clear"/>
              </w:rPr>
              <w:t>BCAX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20.56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19,475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stock option vest upon the earlier of (i) June 9, 2027 or (ii) the date of the next Annual Meeting of Stockholders of Bicara Therapeutics Inc., subject to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2793" TargetMode="External"/><Relationship Id="rId5" Type="http://schemas.openxmlformats.org/officeDocument/2006/relationships/hyperlink" Target="http://www.sec.gov/cgi-bin/browse-edgar?action=getcompany&amp;CIK=0002023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3320</Characters>
  <CharactersWithSpaces>3868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